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EE255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E2557" w:rsidRPr="00EE2557" w:rsidRDefault="00EE2557" w:rsidP="00EE2557">
      <w:pPr>
        <w:rPr>
          <w:rFonts w:ascii="Arial" w:hAnsi="Arial" w:cs="Arial"/>
          <w:b/>
          <w:sz w:val="22"/>
          <w:szCs w:val="22"/>
          <w:lang w:val="en-GB"/>
        </w:rPr>
      </w:pPr>
      <w:proofErr w:type="spellStart"/>
      <w:r w:rsidRPr="00EE2557">
        <w:rPr>
          <w:rFonts w:ascii="Arial" w:hAnsi="Arial" w:cs="Arial"/>
          <w:b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b/>
          <w:sz w:val="22"/>
          <w:szCs w:val="22"/>
          <w:lang w:val="en-GB"/>
        </w:rPr>
        <w:t xml:space="preserve"> lands double in FIA WTCR in </w:t>
      </w:r>
      <w:proofErr w:type="spellStart"/>
      <w:r w:rsidRPr="00EE2557">
        <w:rPr>
          <w:rFonts w:ascii="Arial" w:hAnsi="Arial" w:cs="Arial"/>
          <w:b/>
          <w:sz w:val="22"/>
          <w:szCs w:val="22"/>
          <w:lang w:val="en-GB"/>
        </w:rPr>
        <w:t>Zandvoort</w:t>
      </w:r>
      <w:proofErr w:type="spellEnd"/>
      <w:r w:rsidRPr="00EE2557">
        <w:rPr>
          <w:rFonts w:ascii="Arial" w:hAnsi="Arial" w:cs="Arial"/>
          <w:b/>
          <w:sz w:val="22"/>
          <w:szCs w:val="22"/>
          <w:lang w:val="en-GB"/>
        </w:rPr>
        <w:t xml:space="preserve">, The Netherlands 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  <w:r w:rsidRPr="00EE2557">
        <w:rPr>
          <w:rFonts w:ascii="Arial" w:hAnsi="Arial" w:cs="Arial"/>
          <w:sz w:val="22"/>
          <w:szCs w:val="22"/>
          <w:lang w:val="en-GB"/>
        </w:rPr>
        <w:t xml:space="preserve">The Swede enjoyed a good weekend at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Zandvoort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striking twice for Cyan Racing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&amp; Co, while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took 2nd in Race 3. Meanwhile after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Guerrieri’s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win in Race 2 he keeps the lead of the FIA World Touring Car Cup series.  Over 100,000 fans watched the splendid racing with FIA President Jean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Todt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and Red Bull Racing drivers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Gasly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and Verstappen in attendance too.</w:t>
      </w:r>
    </w:p>
    <w:p w:rsidR="00EE2557" w:rsidRP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</w:p>
    <w:p w:rsid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  <w:r w:rsidRPr="00EE2557">
        <w:rPr>
          <w:rFonts w:ascii="Arial" w:hAnsi="Arial" w:cs="Arial"/>
          <w:sz w:val="22"/>
          <w:szCs w:val="22"/>
          <w:lang w:val="en-GB"/>
        </w:rPr>
        <w:t xml:space="preserve">During rounds 10, 11 and 12 of the FIA WTCR with Japanese premium tyre manufacturer YOKOHAMA as official tyre supplier,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scored his second victory of the WTCR Race of Netherlands weekend as discussions over team orders became a talking point during Race 3.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was the fastest from the line but Pole Position driver Yann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, in another Chinese-developed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&amp; Co 03 TCR, moved to the right to block and made contact with his team-mate, who still accelerated into the lead. As they started lap three, the order on the team radio was to “swap positions on the main straight”, and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obliged over fears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would be penalised for his attempts to hold onto first place at the start – and to honour a pre-race agreement for the starting order to be maintained.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then led until lap six when it was clear he would not be penalised beyond receiving a driving standards flag and the decision was taken to order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back through to the front, a position he held to the flag for his third win of 2019. Young Frenchman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responded emotionally over team radio in his bid to stay in front, but eventually gave up on what would have been his first victory in 2019 and let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back through on lap 11 to claim a third win of 2019.</w:t>
      </w:r>
    </w:p>
    <w:p w:rsidR="00EE2557" w:rsidRP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</w:p>
    <w:p w:rsid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  <w:r w:rsidRPr="00EE2557">
        <w:rPr>
          <w:rFonts w:ascii="Arial" w:hAnsi="Arial" w:cs="Arial"/>
          <w:sz w:val="22"/>
          <w:szCs w:val="22"/>
          <w:lang w:val="en-GB"/>
        </w:rPr>
        <w:t xml:space="preserve">Behind the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&amp; Co-powered pair, Augusto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Farfus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looked set for his first podium finish in the WTCR – only for fellow BRC Hyundai driver and title contender Norbert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to pass him on the last lap after the order was given to help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Michelisz's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stronger title prospects. Yvan Muller, who became involved in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Cyan’s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team order discussions via the radio during the race, finished where he started in 5</w:t>
      </w:r>
      <w:r w:rsidRPr="00EE255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EE2557">
        <w:rPr>
          <w:rFonts w:ascii="Arial" w:hAnsi="Arial" w:cs="Arial"/>
          <w:sz w:val="22"/>
          <w:szCs w:val="22"/>
          <w:lang w:val="en-GB"/>
        </w:rPr>
        <w:t xml:space="preserve"> having lost his Pole Position for non-compliance regarding the maximum boost pressure and the maximum engine speed values as published in the Balance of Performance chart issued for the event. PWR Racing’s Mikel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Azcona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completed a strong weekend with more points in sixth, ahead of Race 2 podium finisher Johan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Kristoffersson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of SLR Volkswagen. Race 2 winner Esteban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was 8</w:t>
      </w:r>
      <w:r w:rsidRPr="00EE255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EE2557">
        <w:rPr>
          <w:rFonts w:ascii="Arial" w:hAnsi="Arial" w:cs="Arial"/>
          <w:sz w:val="22"/>
          <w:szCs w:val="22"/>
          <w:lang w:val="en-GB"/>
        </w:rPr>
        <w:t xml:space="preserve"> for ALL-INKL.COM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Motorsport, with BRC’s Gabriele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and SLR’s Rob Huff completing the top 10.</w:t>
      </w:r>
    </w:p>
    <w:p w:rsidR="00EE2557" w:rsidRP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</w:p>
    <w:p w:rsidR="00EE2557" w:rsidRPr="00EE2557" w:rsidRDefault="00EE2557" w:rsidP="00EE2557">
      <w:pPr>
        <w:rPr>
          <w:rFonts w:ascii="Arial" w:hAnsi="Arial" w:cs="Arial"/>
          <w:sz w:val="22"/>
          <w:szCs w:val="22"/>
          <w:lang w:val="en-GB"/>
        </w:rPr>
      </w:pPr>
      <w:r w:rsidRPr="00EE2557">
        <w:rPr>
          <w:rFonts w:ascii="Arial" w:hAnsi="Arial" w:cs="Arial"/>
          <w:sz w:val="22"/>
          <w:szCs w:val="22"/>
          <w:lang w:val="en-GB"/>
        </w:rPr>
        <w:t xml:space="preserve">Earlier in the weekend, Muller and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Azcona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completed the Race 1 podium with SLR Volkswagen team-mates Benjamin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Leuchter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and Johan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Kristoffersson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doing likewise in Race 2. It was the first podium for the Sébastien Loeb Racing-run duo following a tough run of results.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will travel to Germany – his ALL-INKL.COM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Motorsport team’s home event – 11 points in front in the title chase with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up to second. Erstwhile title pacesetter,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Néstor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E2557">
        <w:rPr>
          <w:rFonts w:ascii="Arial" w:hAnsi="Arial" w:cs="Arial"/>
          <w:sz w:val="22"/>
          <w:szCs w:val="22"/>
          <w:lang w:val="en-GB"/>
        </w:rPr>
        <w:t>Girolami</w:t>
      </w:r>
      <w:proofErr w:type="spellEnd"/>
      <w:r w:rsidRPr="00EE2557">
        <w:rPr>
          <w:rFonts w:ascii="Arial" w:hAnsi="Arial" w:cs="Arial"/>
          <w:sz w:val="22"/>
          <w:szCs w:val="22"/>
          <w:lang w:val="en-GB"/>
        </w:rPr>
        <w:t xml:space="preserve"> endured a challenging weekend and slips to third after taking a best finish of P10 in Race 2.</w:t>
      </w:r>
    </w:p>
    <w:p w:rsidR="00EE2557" w:rsidRDefault="00EE2557" w:rsidP="00EE2557">
      <w:pPr>
        <w:pStyle w:val="KeinLeerraum"/>
        <w:rPr>
          <w:rFonts w:ascii="Arial" w:hAnsi="Arial" w:cs="Arial"/>
        </w:rPr>
      </w:pP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  <w:r w:rsidRPr="00EE2557">
        <w:rPr>
          <w:rFonts w:ascii="Arial" w:hAnsi="Arial" w:cs="Arial"/>
        </w:rPr>
        <w:t>The series continues at the Legendary Nürburgring with the Race of Germany on 20-22</w:t>
      </w:r>
      <w:r w:rsidRPr="00EE2557">
        <w:rPr>
          <w:rFonts w:ascii="Arial" w:hAnsi="Arial" w:cs="Arial"/>
          <w:vertAlign w:val="superscript"/>
        </w:rPr>
        <w:t>nd</w:t>
      </w:r>
      <w:r w:rsidRPr="00EE2557">
        <w:rPr>
          <w:rFonts w:ascii="Arial" w:hAnsi="Arial" w:cs="Arial"/>
        </w:rPr>
        <w:t xml:space="preserve"> June.</w:t>
      </w: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  <w:r w:rsidRPr="00EE2557">
        <w:rPr>
          <w:rFonts w:ascii="Arial" w:hAnsi="Arial" w:cs="Arial"/>
          <w:b/>
        </w:rPr>
        <w:t>Current Driver standings</w:t>
      </w:r>
      <w:r w:rsidRPr="00EE2557">
        <w:rPr>
          <w:rFonts w:ascii="Arial" w:hAnsi="Arial" w:cs="Arial"/>
        </w:rPr>
        <w:t>;</w:t>
      </w: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  <w:r w:rsidRPr="00EE2557">
        <w:rPr>
          <w:rFonts w:ascii="Arial" w:hAnsi="Arial" w:cs="Arial"/>
        </w:rPr>
        <w:t xml:space="preserve">Esteban </w:t>
      </w:r>
      <w:proofErr w:type="spellStart"/>
      <w:r w:rsidRPr="00EE2557">
        <w:rPr>
          <w:rFonts w:ascii="Arial" w:hAnsi="Arial" w:cs="Arial"/>
        </w:rPr>
        <w:t>Guerrieri</w:t>
      </w:r>
      <w:proofErr w:type="spellEnd"/>
      <w:r w:rsidRPr="00EE2557">
        <w:rPr>
          <w:rFonts w:ascii="Arial" w:hAnsi="Arial" w:cs="Arial"/>
        </w:rPr>
        <w:tab/>
        <w:t>161</w:t>
      </w: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  <w:proofErr w:type="spellStart"/>
      <w:r w:rsidRPr="00EE2557">
        <w:rPr>
          <w:rFonts w:ascii="Arial" w:hAnsi="Arial" w:cs="Arial"/>
        </w:rPr>
        <w:t>Thed</w:t>
      </w:r>
      <w:proofErr w:type="spellEnd"/>
      <w:r w:rsidRPr="00EE2557">
        <w:rPr>
          <w:rFonts w:ascii="Arial" w:hAnsi="Arial" w:cs="Arial"/>
        </w:rPr>
        <w:t xml:space="preserve"> </w:t>
      </w:r>
      <w:proofErr w:type="spellStart"/>
      <w:r w:rsidRPr="00EE2557">
        <w:rPr>
          <w:rFonts w:ascii="Arial" w:hAnsi="Arial" w:cs="Arial"/>
        </w:rPr>
        <w:t>Björk</w:t>
      </w:r>
      <w:proofErr w:type="spellEnd"/>
      <w:r w:rsidRPr="00EE255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</w:t>
      </w:r>
      <w:r w:rsidRPr="00EE2557">
        <w:rPr>
          <w:rFonts w:ascii="Arial" w:hAnsi="Arial" w:cs="Arial"/>
        </w:rPr>
        <w:tab/>
        <w:t>150</w:t>
      </w:r>
    </w:p>
    <w:p w:rsidR="00EE2557" w:rsidRPr="00EE2557" w:rsidRDefault="00EE2557" w:rsidP="00EE2557">
      <w:pPr>
        <w:pStyle w:val="KeinLeerraum"/>
        <w:rPr>
          <w:rFonts w:ascii="Arial" w:hAnsi="Arial" w:cs="Arial"/>
        </w:rPr>
      </w:pPr>
      <w:r w:rsidRPr="00EE2557">
        <w:rPr>
          <w:rFonts w:ascii="Arial" w:hAnsi="Arial" w:cs="Arial"/>
        </w:rPr>
        <w:t xml:space="preserve">Nestor </w:t>
      </w:r>
      <w:proofErr w:type="spellStart"/>
      <w:r w:rsidRPr="00EE2557">
        <w:rPr>
          <w:rFonts w:ascii="Arial" w:hAnsi="Arial" w:cs="Arial"/>
        </w:rPr>
        <w:t>Girolami</w:t>
      </w:r>
      <w:proofErr w:type="spellEnd"/>
      <w:r w:rsidRPr="00EE2557">
        <w:rPr>
          <w:rFonts w:ascii="Arial" w:hAnsi="Arial" w:cs="Arial"/>
        </w:rPr>
        <w:tab/>
      </w:r>
      <w:r w:rsidRPr="00EE2557">
        <w:rPr>
          <w:rFonts w:ascii="Arial" w:hAnsi="Arial" w:cs="Arial"/>
        </w:rPr>
        <w:tab/>
        <w:t>135</w:t>
      </w: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36EF738">
            <wp:simplePos x="0" y="0"/>
            <wp:positionH relativeFrom="column">
              <wp:posOffset>-137795</wp:posOffset>
            </wp:positionH>
            <wp:positionV relativeFrom="paragraph">
              <wp:posOffset>171450</wp:posOffset>
            </wp:positionV>
            <wp:extent cx="6043613" cy="4029075"/>
            <wp:effectExtent l="0" t="0" r="0" b="0"/>
            <wp:wrapTight wrapText="bothSides">
              <wp:wrapPolygon edited="0">
                <wp:start x="0" y="0"/>
                <wp:lineTo x="0" y="21447"/>
                <wp:lineTo x="21516" y="21447"/>
                <wp:lineTo x="2151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E73FD6">
        <w:rPr>
          <w:rFonts w:ascii="Arial" w:hAnsi="Arial" w:cs="Arial"/>
          <w:i/>
          <w:sz w:val="16"/>
          <w:szCs w:val="16"/>
          <w:lang w:val="en-GB"/>
        </w:rPr>
        <w:t>Race-3-start photo Florent Gooden (1)</w:t>
      </w: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7BD310">
            <wp:simplePos x="0" y="0"/>
            <wp:positionH relativeFrom="column">
              <wp:posOffset>-147320</wp:posOffset>
            </wp:positionH>
            <wp:positionV relativeFrom="paragraph">
              <wp:posOffset>116205</wp:posOffset>
            </wp:positionV>
            <wp:extent cx="6072188" cy="40481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Default="00E73FD6" w:rsidP="00E73FD6">
      <w:pPr>
        <w:rPr>
          <w:rFonts w:ascii="Arial" w:hAnsi="Arial" w:cs="Arial"/>
          <w:i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Pr="00E73FD6" w:rsidRDefault="00E73FD6" w:rsidP="00E73FD6">
      <w:pPr>
        <w:rPr>
          <w:rFonts w:ascii="Arial" w:hAnsi="Arial" w:cs="Arial"/>
          <w:sz w:val="16"/>
          <w:szCs w:val="16"/>
          <w:lang w:val="en-GB"/>
        </w:rPr>
      </w:pPr>
    </w:p>
    <w:p w:rsidR="00E73FD6" w:rsidRDefault="00E73FD6" w:rsidP="00E73FD6">
      <w:pPr>
        <w:rPr>
          <w:rFonts w:ascii="Arial" w:hAnsi="Arial" w:cs="Arial"/>
          <w:i/>
          <w:sz w:val="16"/>
          <w:szCs w:val="16"/>
          <w:lang w:val="en-GB"/>
        </w:rPr>
      </w:pPr>
    </w:p>
    <w:p w:rsidR="00E73FD6" w:rsidRDefault="00E73FD6" w:rsidP="00E73FD6">
      <w:pPr>
        <w:rPr>
          <w:rFonts w:ascii="Arial" w:hAnsi="Arial" w:cs="Arial"/>
          <w:i/>
          <w:sz w:val="16"/>
          <w:szCs w:val="16"/>
          <w:lang w:val="en-GB"/>
        </w:rPr>
      </w:pPr>
    </w:p>
    <w:p w:rsidR="00E73FD6" w:rsidRPr="00E73FD6" w:rsidRDefault="00E73FD6" w:rsidP="00E73FD6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E73FD6">
        <w:rPr>
          <w:rFonts w:ascii="Arial" w:hAnsi="Arial" w:cs="Arial"/>
          <w:i/>
          <w:sz w:val="16"/>
          <w:szCs w:val="16"/>
          <w:lang w:val="en-GB"/>
        </w:rPr>
        <w:t>Race-3-start photo Florent Gooden (2)</w:t>
      </w:r>
      <w:bookmarkStart w:id="0" w:name="_GoBack"/>
      <w:bookmarkEnd w:id="0"/>
    </w:p>
    <w:sectPr w:rsidR="00E73FD6" w:rsidRPr="00E73FD6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E73FD6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3FD6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73FD6"/>
    <w:rsid w:val="00E90052"/>
    <w:rsid w:val="00E93A9D"/>
    <w:rsid w:val="00EA3A62"/>
    <w:rsid w:val="00EB5F76"/>
    <w:rsid w:val="00EC20F6"/>
    <w:rsid w:val="00EC73B7"/>
    <w:rsid w:val="00EC7C2A"/>
    <w:rsid w:val="00ED64D8"/>
    <w:rsid w:val="00EE2557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12F369E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2019-05-20T12:34:00Z</dcterms:created>
  <dcterms:modified xsi:type="dcterms:W3CDTF">2019-05-20T12:46:00Z</dcterms:modified>
</cp:coreProperties>
</file>